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03AAC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bookmarkStart w:id="9" w:name="_GoBack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418456</w:t>
      </w:r>
      <w:r>
        <w:rPr>
          <w:b/>
          <w:sz w:val="24"/>
          <w:szCs w:val="24"/>
          <w:highlight w:val="none"/>
        </w:rPr>
        <w:t xml:space="preserve">                      </w:t>
      </w:r>
      <w:bookmarkEnd w:id="9"/>
    </w:p>
    <w:bookmarkEnd w:id="0"/>
    <w:bookmarkEnd w:id="1"/>
    <w:p w14:paraId="3ADB2202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eastAsia"/>
          <w:b/>
          <w:sz w:val="24"/>
          <w:szCs w:val="24"/>
          <w:highlight w:val="none"/>
        </w:rPr>
      </w:pPr>
      <w:r>
        <w:rPr>
          <w:rFonts w:hint="eastAsia"/>
          <w:b/>
          <w:sz w:val="24"/>
          <w:szCs w:val="24"/>
          <w:highlight w:val="none"/>
        </w:rPr>
        <w:t>Orlando, US, 18</w:t>
      </w:r>
      <w:r>
        <w:rPr>
          <w:rFonts w:hint="eastAsia"/>
          <w:b/>
          <w:sz w:val="24"/>
          <w:szCs w:val="24"/>
          <w:highlight w:val="none"/>
          <w:vertAlign w:val="superscript"/>
        </w:rPr>
        <w:t>th</w:t>
      </w:r>
      <w:r>
        <w:rPr>
          <w:rFonts w:hint="eastAsia"/>
          <w:b/>
          <w:sz w:val="24"/>
          <w:szCs w:val="24"/>
          <w:highlight w:val="none"/>
        </w:rPr>
        <w:t xml:space="preserve"> - 22</w:t>
      </w:r>
      <w:r>
        <w:rPr>
          <w:rFonts w:hint="eastAsia"/>
          <w:b/>
          <w:sz w:val="24"/>
          <w:szCs w:val="24"/>
          <w:highlight w:val="none"/>
          <w:vertAlign w:val="superscript"/>
        </w:rPr>
        <w:t>nd</w:t>
      </w:r>
      <w:r>
        <w:rPr>
          <w:rFonts w:hint="eastAsia"/>
          <w:b/>
          <w:sz w:val="24"/>
          <w:szCs w:val="24"/>
          <w:highlight w:val="none"/>
        </w:rPr>
        <w:t xml:space="preserve"> November, 2024</w:t>
      </w:r>
    </w:p>
    <w:p w14:paraId="3D617AAD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3676EA0C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17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2.2</w:t>
      </w:r>
    </w:p>
    <w:p w14:paraId="6C5DDFAA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2E69CEEC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3"/>
      <w:bookmarkStart w:id="3" w:name="OLE_LINK24"/>
      <w:bookmarkStart w:id="4" w:name="OLE_LINK3"/>
      <w:bookmarkStart w:id="5" w:name="OLE_LINK7"/>
      <w:bookmarkStart w:id="6" w:name="OLE_LINK8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</w:rPr>
        <w:t>AI/ML two-sided model</w:t>
      </w:r>
      <w:r>
        <w:rPr>
          <w:rFonts w:hint="eastAsia" w:ascii="Times New Roman" w:hAnsi="Times New Roman"/>
          <w:sz w:val="22"/>
          <w:lang w:val="en-US" w:eastAsia="zh-CN"/>
        </w:rPr>
        <w:t xml:space="preserve"> logistical issues</w:t>
      </w:r>
      <w:bookmarkEnd w:id="4"/>
    </w:p>
    <w:bookmarkEnd w:id="5"/>
    <w:bookmarkEnd w:id="6"/>
    <w:p w14:paraId="34A4438F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06F58EC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756A966C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105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8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34A8A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5C536AD9">
            <w:pPr>
              <w:numPr>
                <w:ilvl w:val="0"/>
                <w:numId w:val="4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2622608B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68B6ED5C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38DB8226">
            <w:pPr>
              <w:numPr>
                <w:ilvl w:val="0"/>
                <w:numId w:val="0"/>
              </w:numPr>
              <w:spacing w:after="0"/>
              <w:ind w:left="-6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  <w:p w14:paraId="11C16C23">
            <w:pPr>
              <w:numPr>
                <w:ilvl w:val="0"/>
                <w:numId w:val="5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Testability and interoperability [RAN4]: </w:t>
            </w:r>
          </w:p>
          <w:p w14:paraId="3971807E">
            <w:pPr>
              <w:numPr>
                <w:ilvl w:val="1"/>
                <w:numId w:val="5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Finalize the testing framework and procedure for one-sided models and further analyse the various testing options for two-sided models, in collaboration with RAN1, and including at least: </w:t>
            </w:r>
          </w:p>
          <w:p w14:paraId="4A66B590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Relation to legacy requirements</w:t>
            </w:r>
          </w:p>
          <w:p w14:paraId="37D57965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Performance monitoring and LCM aspects considering use-case specifics</w:t>
            </w:r>
          </w:p>
          <w:p w14:paraId="5FA56B5F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Generalization aspects </w:t>
            </w:r>
          </w:p>
          <w:p w14:paraId="7EEA0EA1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Static/non-static scenarios/conditions and propagation conditions for testing (e.g., CDL, field data, etc.)</w:t>
            </w:r>
          </w:p>
          <w:p w14:paraId="6955C761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UE processing capability and limitations</w:t>
            </w:r>
          </w:p>
          <w:p w14:paraId="63C862D2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59" w:lineRule="auto"/>
              <w:ind w:left="1740" w:leftChars="0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Post-deployment validation due to model change/drift</w:t>
            </w:r>
          </w:p>
        </w:tc>
      </w:tr>
    </w:tbl>
    <w:p w14:paraId="405188DE">
      <w:pPr>
        <w:spacing w:line="240" w:lineRule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>his contribution provides discussion on AI/ML two-sided model logistical issues.</w:t>
      </w:r>
    </w:p>
    <w:p w14:paraId="55F54AC1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7" w:name="OLE_LINK2"/>
      <w:bookmarkStart w:id="8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bookmarkEnd w:id="7"/>
    <w:bookmarkEnd w:id="8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6A395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10C8AE22">
            <w:pPr>
              <w:spacing w:after="120"/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游明朝" w:cs="Times New Roman"/>
                <w:b/>
                <w:bCs/>
                <w:sz w:val="20"/>
                <w:szCs w:val="20"/>
                <w:lang w:eastAsia="ja-JP"/>
              </w:rPr>
              <w:t>Agreement</w:t>
            </w: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 on </w:t>
            </w:r>
            <w:r>
              <w:rPr>
                <w:rFonts w:hint="default" w:ascii="Times New Roman" w:hAnsi="Times New Roman" w:eastAsia="游明朝" w:cs="Times New Roman"/>
                <w:b/>
                <w:bCs/>
                <w:sz w:val="20"/>
                <w:szCs w:val="20"/>
                <w:lang w:eastAsia="ja-JP"/>
              </w:rPr>
              <w:t>Dataset format</w:t>
            </w: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:</w:t>
            </w:r>
          </w:p>
          <w:p w14:paraId="338019BE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Use NumPy for dataset sharing</w:t>
            </w:r>
          </w:p>
          <w:p w14:paraId="653AA66D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Do not use pickled data(compression mechanism)</w:t>
            </w:r>
          </w:p>
          <w:p w14:paraId="421CD143">
            <w:pPr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Use npy – single array in each file</w:t>
            </w:r>
          </w:p>
          <w:p w14:paraId="4ECDE27D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</w:p>
          <w:p w14:paraId="0DF8A11F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b/>
                <w:bCs/>
                <w:sz w:val="20"/>
                <w:szCs w:val="20"/>
                <w:lang w:eastAsia="ja-JP"/>
              </w:rPr>
              <w:t>Agreement</w:t>
            </w: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 on </w:t>
            </w:r>
            <w:r>
              <w:rPr>
                <w:rFonts w:hint="default" w:ascii="Times New Roman" w:hAnsi="Times New Roman" w:eastAsia="游明朝" w:cs="Times New Roman"/>
                <w:b/>
                <w:bCs/>
                <w:sz w:val="20"/>
                <w:szCs w:val="20"/>
                <w:lang w:eastAsia="ja-JP"/>
              </w:rPr>
              <w:t>Training Data file format:</w:t>
            </w:r>
          </w:p>
          <w:p w14:paraId="0762A8B7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Dataset/model input file format:</w:t>
            </w:r>
          </w:p>
          <w:p w14:paraId="1CFB292A">
            <w:pPr>
              <w:pStyle w:val="11"/>
              <w:numPr>
                <w:ilvl w:val="0"/>
                <w:numId w:val="6"/>
              </w:numPr>
              <w:spacing w:after="120"/>
              <w:ind w:left="289" w:leftChars="0"/>
              <w:contextualSpacing w:val="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N (samples) X 2 (IQ) X nSB (number of subbands) X nPorts (number of CSI-RS ports) X nLayers (number of layers)</w:t>
            </w:r>
          </w:p>
          <w:p w14:paraId="6A66EE85">
            <w:pPr>
              <w:pStyle w:val="11"/>
              <w:numPr>
                <w:ilvl w:val="2"/>
                <w:numId w:val="6"/>
              </w:numPr>
              <w:spacing w:after="120"/>
              <w:ind w:left="856" w:leftChars="0"/>
              <w:contextualSpacing w:val="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In other words, dataset should content following info:</w:t>
            </w:r>
          </w:p>
          <w:p w14:paraId="1CE721DF">
            <w:pPr>
              <w:pStyle w:val="11"/>
              <w:numPr>
                <w:ilvl w:val="2"/>
                <w:numId w:val="6"/>
              </w:numPr>
              <w:spacing w:after="120"/>
              <w:ind w:left="856" w:leftChars="0"/>
              <w:contextualSpacing w:val="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1st dimension: Number of samples</w:t>
            </w:r>
          </w:p>
          <w:p w14:paraId="26C88307">
            <w:pPr>
              <w:pStyle w:val="11"/>
              <w:numPr>
                <w:ilvl w:val="2"/>
                <w:numId w:val="6"/>
              </w:numPr>
              <w:spacing w:after="120"/>
              <w:ind w:left="856" w:leftChars="0"/>
              <w:contextualSpacing w:val="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2nd dimension: Real and imaginary</w:t>
            </w:r>
          </w:p>
          <w:p w14:paraId="739EB7BC">
            <w:pPr>
              <w:pStyle w:val="11"/>
              <w:numPr>
                <w:ilvl w:val="2"/>
                <w:numId w:val="6"/>
              </w:numPr>
              <w:spacing w:after="120"/>
              <w:ind w:left="856" w:leftChars="0"/>
              <w:contextualSpacing w:val="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3</w:t>
            </w:r>
            <w:r>
              <w:rPr>
                <w:rFonts w:hint="default" w:ascii="Times New Roman" w:hAnsi="Times New Roman" w:eastAsia="游明朝" w:cs="Times New Roman"/>
                <w:sz w:val="20"/>
                <w:szCs w:val="20"/>
                <w:vertAlign w:val="superscript"/>
                <w:lang w:eastAsia="ja-JP"/>
              </w:rPr>
              <w:t>rd</w:t>
            </w: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 xml:space="preserve"> dimension: Number of sub-bands</w:t>
            </w:r>
          </w:p>
          <w:p w14:paraId="13EE0452">
            <w:pPr>
              <w:pStyle w:val="11"/>
              <w:numPr>
                <w:ilvl w:val="2"/>
                <w:numId w:val="6"/>
              </w:numPr>
              <w:spacing w:after="120"/>
              <w:ind w:left="856" w:leftChars="0"/>
              <w:contextualSpacing w:val="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4</w:t>
            </w:r>
            <w:r>
              <w:rPr>
                <w:rFonts w:hint="default" w:ascii="Times New Roman" w:hAnsi="Times New Roman" w:eastAsia="游明朝" w:cs="Times New Roman"/>
                <w:sz w:val="20"/>
                <w:szCs w:val="20"/>
                <w:vertAlign w:val="superscript"/>
                <w:lang w:eastAsia="ja-JP"/>
              </w:rPr>
              <w:t>th</w:t>
            </w: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 xml:space="preserve"> dimension: Number of antenna ports</w:t>
            </w:r>
          </w:p>
          <w:p w14:paraId="2D287C95">
            <w:pPr>
              <w:pStyle w:val="11"/>
              <w:numPr>
                <w:ilvl w:val="2"/>
                <w:numId w:val="6"/>
              </w:numPr>
              <w:spacing w:after="120"/>
              <w:ind w:left="856" w:leftChars="0"/>
              <w:contextualSpacing w:val="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5th dimension: Number of layers – present only if &gt;1 layer</w:t>
            </w:r>
          </w:p>
          <w:p w14:paraId="05401BDA">
            <w:pPr>
              <w:pStyle w:val="11"/>
              <w:numPr>
                <w:ilvl w:val="2"/>
                <w:numId w:val="6"/>
              </w:numPr>
              <w:spacing w:after="120"/>
              <w:ind w:left="856" w:leftChars="0"/>
              <w:contextualSpacing w:val="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Note: Each element of the dataset will be a float32 real number</w:t>
            </w:r>
          </w:p>
          <w:p w14:paraId="3B38532B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The dataset includes eigenvectors calculated based on average covariance channel matrix for the given MIMO layer for each sub-band based on pre-processing assumptions in WF R4-2414447</w:t>
            </w:r>
          </w:p>
          <w:p w14:paraId="51161B47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 xml:space="preserve">Single file for fixed scalar quantization(only dataset), TBD whether additional file is needed for variable/trainable quantization </w:t>
            </w:r>
          </w:p>
          <w:p w14:paraId="558D273E">
            <w:p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 xml:space="preserve">Dataset files can be split into multiple files to enable easier upload. </w:t>
            </w:r>
          </w:p>
          <w:p w14:paraId="1677FAEA">
            <w:pPr>
              <w:pStyle w:val="11"/>
              <w:numPr>
                <w:ilvl w:val="0"/>
                <w:numId w:val="7"/>
              </w:numPr>
              <w:spacing w:after="120"/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>Use the 2 digits for split files starting from 00, increment for each additional file</w:t>
            </w:r>
          </w:p>
          <w:p w14:paraId="10AC5077">
            <w:pPr>
              <w:spacing w:after="120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ja-JP"/>
              </w:rPr>
              <w:t xml:space="preserve"> Split files and then archive each file</w:t>
            </w:r>
          </w:p>
        </w:tc>
      </w:tr>
    </w:tbl>
    <w:p w14:paraId="1EA450FC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799CD855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>The dataset format and training data file format are discussed and agreed. The discussion focus on training data,  while inference data and testing data also need to be considered.</w:t>
      </w:r>
    </w:p>
    <w:p w14:paraId="3936F047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According to the email discussion on data sharing for AI/ML after RAN4 #112 meeting, the common understanding is that testing and inference data should be a subset of the training dataset. From this point of view, no need to have dedicated file to share testing/inference data seperately. But it is necessary to discuss which part of training dataset are used for testing and/or inference so that companies could obtain the alligned testing data and inference data. According to the email discussion, most companies propose that testing dataset should be 10-25% of the training dataset, but this is noe enough, at least it also need to allign the location, i.e. it is first 10%~25% or last 10%~25% of training detaset are for testing and/or inference.     </w:t>
      </w:r>
    </w:p>
    <w:p w14:paraId="69A1DA75">
      <w:pPr>
        <w:spacing w:after="180" w:line="240" w:lineRule="exact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Proposal 1: it is proposed to discuss and allign on which part of training dataset are used for testing and/or inference .</w:t>
      </w:r>
    </w:p>
    <w:p w14:paraId="527F775B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Another issue is about the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>lifetime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of the data/model. This can be discussed case by case. For the data/model captured in the TS, the lifetime could be indefinite. For the data/model uploaded as references for requirements definition, the lifetime could be one or several releases. For the data/model uploaded for companies allignement, the lifetime could be one or several meetings.</w:t>
      </w:r>
    </w:p>
    <w:p w14:paraId="1EB2DA27">
      <w:pPr>
        <w:spacing w:after="180" w:line="240" w:lineRule="exact"/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 xml:space="preserve">Proposal 2: it is proposed to discuss the </w:t>
      </w: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lifetime</w:t>
      </w: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 xml:space="preserve"> of the data/model in a case by case manner. At least following cases are considered:</w:t>
      </w:r>
    </w:p>
    <w:p w14:paraId="284EF80E">
      <w:pPr>
        <w:numPr>
          <w:ilvl w:val="0"/>
          <w:numId w:val="8"/>
        </w:numPr>
        <w:spacing w:after="180" w:line="240" w:lineRule="exact"/>
        <w:ind w:left="840" w:leftChars="0" w:hanging="420" w:firstLineChars="0"/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data/model captured in the TS</w:t>
      </w:r>
    </w:p>
    <w:p w14:paraId="694F2C07">
      <w:pPr>
        <w:numPr>
          <w:ilvl w:val="0"/>
          <w:numId w:val="8"/>
        </w:numPr>
        <w:spacing w:after="180" w:line="240" w:lineRule="exact"/>
        <w:ind w:left="840" w:leftChars="0" w:hanging="420" w:firstLine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data/model uploaded as references for requirements definition</w:t>
      </w:r>
    </w:p>
    <w:p w14:paraId="220A5D1D">
      <w:pPr>
        <w:numPr>
          <w:ilvl w:val="0"/>
          <w:numId w:val="8"/>
        </w:numPr>
        <w:spacing w:after="180" w:line="240" w:lineRule="exact"/>
        <w:ind w:left="840" w:leftChars="0" w:hanging="420" w:firstLineChars="0"/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data/model uploaded for companies allignement</w:t>
      </w:r>
    </w:p>
    <w:p w14:paraId="078C7AC6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3E82CF69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28E3A8FB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AI/ML two-sided model logistical issues. The proposals are:</w:t>
      </w:r>
    </w:p>
    <w:p w14:paraId="733FA000">
      <w:pPr>
        <w:spacing w:after="180" w:line="240" w:lineRule="exact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Proposal 1: it is proposed to discuss and allign on which part of training dataset are used for testing and/or inference .</w:t>
      </w:r>
    </w:p>
    <w:p w14:paraId="49DB2FD8">
      <w:pPr>
        <w:spacing w:after="180" w:line="240" w:lineRule="exact"/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 xml:space="preserve">Proposal 2: it is proposed to discuss the </w:t>
      </w: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“</w:t>
      </w: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lifetime</w:t>
      </w: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”</w:t>
      </w: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 xml:space="preserve"> of the data/model in a case by case manner. At least following cases are considered:</w:t>
      </w:r>
    </w:p>
    <w:p w14:paraId="45F88E0C">
      <w:pPr>
        <w:numPr>
          <w:ilvl w:val="0"/>
          <w:numId w:val="8"/>
        </w:numPr>
        <w:spacing w:after="180" w:line="240" w:lineRule="exact"/>
        <w:ind w:left="840" w:leftChars="0" w:hanging="420" w:firstLineChars="0"/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data/model captured in the TS</w:t>
      </w:r>
    </w:p>
    <w:p w14:paraId="2C4102DB">
      <w:pPr>
        <w:numPr>
          <w:ilvl w:val="0"/>
          <w:numId w:val="8"/>
        </w:numPr>
        <w:spacing w:after="180" w:line="240" w:lineRule="exact"/>
        <w:ind w:left="840" w:leftChars="0" w:hanging="420" w:firstLine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data/model uploaded as references for requirements definition</w:t>
      </w:r>
    </w:p>
    <w:p w14:paraId="51C5E896">
      <w:pPr>
        <w:numPr>
          <w:ilvl w:val="0"/>
          <w:numId w:val="8"/>
        </w:numPr>
        <w:spacing w:after="180" w:line="240" w:lineRule="exact"/>
        <w:ind w:left="840" w:leftChars="0" w:hanging="420" w:firstLineChars="0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data/model uploaded for companies allignement</w:t>
      </w:r>
    </w:p>
    <w:p w14:paraId="385898E3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329F9F72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58C6DECE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242399,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66F459DB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R4-2417207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Data Sharing framework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677DFB53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26C07E5D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36BA34A8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293AD1C9">
      <w:pPr>
        <w:pStyle w:val="13"/>
        <w:framePr w:wrap="auto" w:vAnchor="margin" w:hAnchor="text" w:yAlign="inline"/>
        <w:numPr>
          <w:ilvl w:val="0"/>
          <w:numId w:val="9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6F4FCF3C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[5] 3GPP TR 38.843, Study on Artificial Intelligence (AI)/Machine Learning (ML) for NR air interface </w:t>
      </w:r>
    </w:p>
    <w:p w14:paraId="6D7B4C94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488D3585">
      <w:pPr>
        <w:pStyle w:val="13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54E95341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84D06AC"/>
    <w:multiLevelType w:val="multilevel"/>
    <w:tmpl w:val="484D06AC"/>
    <w:lvl w:ilvl="0" w:tentative="0">
      <w:start w:val="0"/>
      <w:numFmt w:val="bullet"/>
      <w:lvlText w:val="-"/>
      <w:lvlJc w:val="left"/>
      <w:pPr>
        <w:ind w:left="648" w:hanging="360"/>
      </w:pPr>
      <w:rPr>
        <w:rFonts w:hint="default" w:ascii="Times New Roman" w:hAnsi="Times New Roman" w:eastAsia="游明朝" w:cs="Times New Roman"/>
      </w:rPr>
    </w:lvl>
    <w:lvl w:ilvl="1" w:tentative="0">
      <w:start w:val="1"/>
      <w:numFmt w:val="bullet"/>
      <w:lvlText w:val=""/>
      <w:lvlJc w:val="left"/>
      <w:pPr>
        <w:ind w:left="1168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608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8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488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928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8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808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248" w:hanging="440"/>
      </w:pPr>
      <w:rPr>
        <w:rFonts w:hint="default" w:ascii="Wingdings" w:hAnsi="Wingdings"/>
      </w:rPr>
    </w:lvl>
  </w:abstractNum>
  <w:abstractNum w:abstractNumId="4">
    <w:nsid w:val="52BF1D56"/>
    <w:multiLevelType w:val="multilevel"/>
    <w:tmpl w:val="52BF1D56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420"/>
        </w:tabs>
        <w:ind w:left="135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420"/>
        </w:tabs>
        <w:ind w:left="207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420"/>
        </w:tabs>
        <w:ind w:left="279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420"/>
        </w:tabs>
        <w:ind w:left="351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20"/>
        </w:tabs>
        <w:ind w:left="423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0"/>
        </w:tabs>
        <w:ind w:left="495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"/>
        </w:tabs>
        <w:ind w:left="567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20"/>
        </w:tabs>
        <w:ind w:left="639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20"/>
        </w:tabs>
        <w:ind w:left="7116" w:hanging="360"/>
      </w:pPr>
      <w:rPr>
        <w:rFonts w:hint="default" w:ascii="Wingdings" w:hAnsi="Wingdings"/>
      </w:rPr>
    </w:lvl>
  </w:abstractNum>
  <w:abstractNum w:abstractNumId="6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7">
    <w:nsid w:val="6123F646"/>
    <w:multiLevelType w:val="singleLevel"/>
    <w:tmpl w:val="6123F646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8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645E"/>
    <w:rsid w:val="0F6C7CDA"/>
    <w:rsid w:val="0FE50EF5"/>
    <w:rsid w:val="15685863"/>
    <w:rsid w:val="15C5068C"/>
    <w:rsid w:val="1A4B52AF"/>
    <w:rsid w:val="1C9551F4"/>
    <w:rsid w:val="2ABC535A"/>
    <w:rsid w:val="2D8E0DA9"/>
    <w:rsid w:val="308E7578"/>
    <w:rsid w:val="383B64F5"/>
    <w:rsid w:val="3DEF01B7"/>
    <w:rsid w:val="4777166A"/>
    <w:rsid w:val="48EF0070"/>
    <w:rsid w:val="4AF37FE4"/>
    <w:rsid w:val="4B612DF8"/>
    <w:rsid w:val="4D3D03C8"/>
    <w:rsid w:val="510E3CB2"/>
    <w:rsid w:val="6D205895"/>
    <w:rsid w:val="75886832"/>
    <w:rsid w:val="7C3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</w:style>
  <w:style w:type="paragraph" w:styleId="6">
    <w:name w:val="Date"/>
    <w:basedOn w:val="1"/>
    <w:next w:val="1"/>
    <w:unhideWhenUsed/>
    <w:qFormat/>
    <w:uiPriority w:val="99"/>
    <w:pPr>
      <w:ind w:left="100" w:leftChars="2500"/>
    </w:p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9">
    <w:name w:val="Table Grid"/>
    <w:basedOn w:val="8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2">
    <w:name w:val="Proposal"/>
    <w:basedOn w:val="5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Jingjing Chen_CMCC</cp:lastModifiedBy>
  <dcterms:modified xsi:type="dcterms:W3CDTF">2024-11-08T08:21:58Z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6869B0C1A34749A384ADE3AAD7A61322</vt:lpwstr>
  </property>
</Properties>
</file>